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5B8" w:rsidRPr="001F258F" w:rsidRDefault="00ED55B8" w:rsidP="001F258F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18"/>
          <w:szCs w:val="18"/>
        </w:rPr>
      </w:pPr>
      <w:bookmarkStart w:id="0" w:name="RefSCH6"/>
      <w:bookmarkStart w:id="1" w:name="_Toc515354096"/>
      <w:r w:rsidRPr="00ED55B8">
        <w:rPr>
          <w:b w:val="0"/>
          <w:i w:val="0"/>
          <w:sz w:val="18"/>
          <w:szCs w:val="18"/>
        </w:rPr>
        <w:t xml:space="preserve">Приложение </w:t>
      </w:r>
      <w:bookmarkStart w:id="2" w:name="RefSCH6_No"/>
      <w:r w:rsidRPr="00ED55B8">
        <w:rPr>
          <w:b w:val="0"/>
          <w:i w:val="0"/>
          <w:sz w:val="18"/>
          <w:szCs w:val="18"/>
        </w:rPr>
        <w:t xml:space="preserve">№ </w:t>
      </w:r>
      <w:bookmarkStart w:id="3" w:name="RefSCH6_1"/>
      <w:bookmarkEnd w:id="0"/>
      <w:bookmarkEnd w:id="2"/>
      <w:r w:rsidR="003C55A5">
        <w:rPr>
          <w:b w:val="0"/>
          <w:i w:val="0"/>
          <w:sz w:val="18"/>
          <w:szCs w:val="18"/>
        </w:rPr>
        <w:t>4</w:t>
      </w:r>
      <w:r w:rsidRPr="00ED55B8">
        <w:rPr>
          <w:b w:val="0"/>
          <w:i w:val="0"/>
          <w:sz w:val="18"/>
          <w:szCs w:val="18"/>
        </w:rPr>
        <w:t xml:space="preserve"> к договору от                           № </w:t>
      </w:r>
      <w:r w:rsidR="00BC7E6C">
        <w:rPr>
          <w:b w:val="0"/>
          <w:i w:val="0"/>
          <w:sz w:val="18"/>
          <w:szCs w:val="18"/>
        </w:rPr>
        <w:t>1</w:t>
      </w:r>
      <w:r w:rsidR="000E4EE8">
        <w:rPr>
          <w:b w:val="0"/>
          <w:i w:val="0"/>
          <w:sz w:val="18"/>
          <w:szCs w:val="18"/>
        </w:rPr>
        <w:t>0</w:t>
      </w:r>
      <w:bookmarkStart w:id="4" w:name="_GoBack"/>
      <w:bookmarkEnd w:id="4"/>
      <w:r w:rsidR="00062902">
        <w:rPr>
          <w:b w:val="0"/>
          <w:i w:val="0"/>
          <w:sz w:val="18"/>
          <w:szCs w:val="18"/>
        </w:rPr>
        <w:t>-23</w:t>
      </w:r>
      <w:r w:rsidRPr="00ED55B8">
        <w:rPr>
          <w:i w:val="0"/>
          <w:sz w:val="18"/>
          <w:szCs w:val="18"/>
        </w:rPr>
        <w:br/>
      </w:r>
    </w:p>
    <w:p w:rsidR="00ED55B8" w:rsidRPr="00ED55B8" w:rsidRDefault="00ED55B8" w:rsidP="00ED55B8">
      <w:pPr>
        <w:pStyle w:val="SCH"/>
        <w:numPr>
          <w:ilvl w:val="0"/>
          <w:numId w:val="0"/>
        </w:numPr>
        <w:spacing w:line="240" w:lineRule="auto"/>
        <w:ind w:hanging="567"/>
        <w:jc w:val="center"/>
        <w:outlineLvl w:val="0"/>
        <w:rPr>
          <w:i w:val="0"/>
          <w:sz w:val="22"/>
          <w:szCs w:val="22"/>
        </w:rPr>
      </w:pPr>
      <w:r w:rsidRPr="00FD31CA">
        <w:rPr>
          <w:i w:val="0"/>
          <w:sz w:val="22"/>
          <w:szCs w:val="22"/>
        </w:rPr>
        <w:t>Гарантии и заверения</w:t>
      </w:r>
      <w:bookmarkEnd w:id="1"/>
      <w:bookmarkEnd w:id="3"/>
    </w:p>
    <w:p w:rsidR="00ED55B8" w:rsidRPr="00ED55B8" w:rsidRDefault="00ED55B8" w:rsidP="00ED55B8">
      <w:pPr>
        <w:pStyle w:val="SCH"/>
        <w:numPr>
          <w:ilvl w:val="0"/>
          <w:numId w:val="0"/>
        </w:numPr>
        <w:spacing w:line="240" w:lineRule="auto"/>
        <w:jc w:val="left"/>
        <w:rPr>
          <w:i w:val="0"/>
          <w:sz w:val="22"/>
          <w:szCs w:val="22"/>
        </w:rPr>
      </w:pP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«Должностное лицо Подрядчика»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«Представители Подрядчика»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«Объекты Заказчика»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ED55B8" w:rsidRPr="00FD31CA" w:rsidRDefault="00ED55B8" w:rsidP="00ED55B8">
      <w:pPr>
        <w:tabs>
          <w:tab w:val="left" w:pos="601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«Третьи лица»</w:t>
      </w:r>
      <w:r w:rsidRPr="00FD31C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ED55B8" w:rsidRPr="00FD31CA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FD31CA" w:rsidRDefault="00ED55B8" w:rsidP="00ED55B8">
      <w:pPr>
        <w:ind w:left="-567"/>
        <w:jc w:val="both"/>
        <w:rPr>
          <w:bCs/>
          <w:sz w:val="22"/>
          <w:szCs w:val="22"/>
        </w:rPr>
      </w:pPr>
      <w:r w:rsidRPr="00FD31CA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ED55B8" w:rsidRPr="00FD31CA" w:rsidRDefault="00ED55B8" w:rsidP="00ED55B8">
      <w:pPr>
        <w:tabs>
          <w:tab w:val="left" w:pos="601"/>
        </w:tabs>
        <w:ind w:left="-567"/>
        <w:jc w:val="both"/>
        <w:rPr>
          <w:sz w:val="22"/>
          <w:szCs w:val="22"/>
          <w:lang w:eastAsia="en-US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ED55B8" w:rsidRPr="00FD31CA" w:rsidRDefault="00ED55B8" w:rsidP="00ED55B8">
      <w:pPr>
        <w:spacing w:before="120"/>
        <w:ind w:left="-567"/>
        <w:jc w:val="both"/>
        <w:rPr>
          <w:bCs/>
          <w:sz w:val="22"/>
          <w:szCs w:val="22"/>
        </w:rPr>
      </w:pPr>
      <w:r w:rsidRPr="00FD31CA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и/или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</w:t>
      </w:r>
      <w:r w:rsidRPr="00FD31CA">
        <w:rPr>
          <w:sz w:val="22"/>
          <w:szCs w:val="22"/>
        </w:rPr>
        <w:lastRenderedPageBreak/>
        <w:t>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ни один из участников, акционеров, владеющих более чем 5% акций/долей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в отношении должностных лиц, Представителей Подрядчика</w:t>
      </w:r>
      <w:r w:rsidRPr="00FD31CA" w:rsidDel="005E67B1">
        <w:rPr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ED55B8" w:rsidRPr="00FD31CA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ED55B8" w:rsidRPr="00ED55B8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ED55B8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Pr="00ED55B8">
        <w:rPr>
          <w:b/>
          <w:i/>
          <w:color w:val="000000"/>
          <w:sz w:val="22"/>
          <w:szCs w:val="22"/>
          <w:lang w:eastAsia="en-US"/>
        </w:rPr>
        <w:t>ККЭ 011.107.194-2014 «Кодекс корпоративной этики»</w:t>
      </w:r>
      <w:r w:rsidRPr="00ED55B8">
        <w:rPr>
          <w:sz w:val="22"/>
          <w:szCs w:val="22"/>
          <w:lang w:eastAsia="en-US"/>
        </w:rPr>
        <w:t xml:space="preserve"> (доступным в бумажном виде в помещении Заказчика) и обязуется при исполнении Договора соблюдать, насколько это применимо к </w:t>
      </w:r>
      <w:r w:rsidRPr="00ED55B8">
        <w:rPr>
          <w:sz w:val="22"/>
          <w:szCs w:val="22"/>
        </w:rPr>
        <w:t>Подрядчику</w:t>
      </w:r>
      <w:r w:rsidRPr="00ED55B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ED55B8">
        <w:rPr>
          <w:sz w:val="22"/>
          <w:szCs w:val="22"/>
        </w:rPr>
        <w:t>Подрядчик обязуется сообщить своим работникам и Третьим лицам, участвующим в исполнении</w:t>
      </w:r>
      <w:r w:rsidRPr="00FD31CA">
        <w:rPr>
          <w:sz w:val="22"/>
          <w:szCs w:val="22"/>
        </w:rPr>
        <w:t xml:space="preserve">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ED55B8" w:rsidRPr="00FD31CA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Отказ от найма работников</w:t>
      </w:r>
    </w:p>
    <w:p w:rsidR="00ED55B8" w:rsidRPr="00FD31CA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FD31CA">
        <w:rPr>
          <w:sz w:val="22"/>
          <w:szCs w:val="22"/>
        </w:rPr>
        <w:t xml:space="preserve">Подрядчик </w:t>
      </w:r>
      <w:r w:rsidRPr="00FD31CA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ED55B8" w:rsidRPr="00FD31CA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FD31CA">
        <w:rPr>
          <w:sz w:val="22"/>
          <w:szCs w:val="22"/>
        </w:rPr>
        <w:t xml:space="preserve">Подрядчик </w:t>
      </w:r>
      <w:r w:rsidRPr="00FD31CA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</w:t>
      </w:r>
      <w:r w:rsidRPr="00FD31CA">
        <w:rPr>
          <w:sz w:val="22"/>
          <w:szCs w:val="22"/>
          <w:lang w:eastAsia="en-US"/>
        </w:rPr>
        <w:lastRenderedPageBreak/>
        <w:t xml:space="preserve">оказалась нарушена, Заказчик вправе потребовать выплаты штрафа в размере </w:t>
      </w:r>
      <w:r>
        <w:rPr>
          <w:sz w:val="22"/>
          <w:szCs w:val="22"/>
          <w:lang w:eastAsia="en-US"/>
        </w:rPr>
        <w:t>0,2</w:t>
      </w:r>
      <w:r w:rsidRPr="00FD31CA">
        <w:rPr>
          <w:sz w:val="22"/>
          <w:szCs w:val="22"/>
          <w:lang w:eastAsia="en-US"/>
        </w:rPr>
        <w:t>% (</w:t>
      </w:r>
      <w:r>
        <w:rPr>
          <w:sz w:val="22"/>
          <w:szCs w:val="22"/>
          <w:lang w:eastAsia="en-US"/>
        </w:rPr>
        <w:t xml:space="preserve">0,2 </w:t>
      </w:r>
      <w:r w:rsidRPr="00FD31CA">
        <w:rPr>
          <w:sz w:val="22"/>
          <w:szCs w:val="22"/>
          <w:lang w:eastAsia="en-US"/>
        </w:rPr>
        <w:t>процент</w:t>
      </w:r>
      <w:r>
        <w:rPr>
          <w:sz w:val="22"/>
          <w:szCs w:val="22"/>
          <w:lang w:eastAsia="en-US"/>
        </w:rPr>
        <w:t>а</w:t>
      </w:r>
      <w:r w:rsidRPr="00FD31CA">
        <w:rPr>
          <w:sz w:val="22"/>
          <w:szCs w:val="22"/>
          <w:lang w:eastAsia="en-US"/>
        </w:rPr>
        <w:t>) от цены Договора в течение 10 (десяти) рабочих дней со дня получения соответствующего требования Заказчика.</w:t>
      </w:r>
    </w:p>
    <w:p w:rsidR="00ED55B8" w:rsidRPr="00FD31CA" w:rsidRDefault="00ED55B8" w:rsidP="00ED55B8">
      <w:pPr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Миграционные требования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въезда/выезда на/с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FD31CA">
        <w:rPr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:rsidR="00ED55B8" w:rsidRPr="00FD31CA" w:rsidRDefault="00ED55B8" w:rsidP="00ED55B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sz w:val="22"/>
          <w:szCs w:val="22"/>
        </w:rPr>
        <w:t xml:space="preserve">Подрядчик </w:t>
      </w:r>
      <w:r w:rsidRPr="00FD31CA">
        <w:rPr>
          <w:rFonts w:eastAsia="Calibri"/>
          <w:sz w:val="22"/>
          <w:szCs w:val="22"/>
          <w:lang w:eastAsia="en-US"/>
        </w:rPr>
        <w:t>обязуется:</w:t>
      </w:r>
    </w:p>
    <w:p w:rsidR="00ED55B8" w:rsidRPr="00FD31CA" w:rsidRDefault="00ED55B8" w:rsidP="00ED55B8">
      <w:pPr>
        <w:numPr>
          <w:ilvl w:val="0"/>
          <w:numId w:val="4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ED55B8" w:rsidRPr="00FD31CA" w:rsidRDefault="00ED55B8" w:rsidP="00ED55B8">
      <w:pPr>
        <w:numPr>
          <w:ilvl w:val="0"/>
          <w:numId w:val="4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ED55B8" w:rsidRPr="00FD31CA" w:rsidRDefault="00ED55B8" w:rsidP="00ED55B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rFonts w:eastAsia="Calibri"/>
          <w:sz w:val="22"/>
          <w:szCs w:val="22"/>
          <w:lang w:eastAsia="en-US"/>
        </w:rPr>
        <w:t>Заказчик вправе:</w:t>
      </w:r>
    </w:p>
    <w:p w:rsidR="00ED55B8" w:rsidRPr="00FD31CA" w:rsidRDefault="00ED55B8" w:rsidP="00ED55B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ED55B8" w:rsidRPr="00FD31CA" w:rsidRDefault="00ED55B8" w:rsidP="00ED55B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ED55B8" w:rsidRPr="00FD31CA" w:rsidRDefault="00ED55B8" w:rsidP="00ED55B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ED55B8" w:rsidRPr="00FD31CA" w:rsidRDefault="00ED55B8" w:rsidP="00ED55B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rFonts w:eastAsia="Calibri"/>
          <w:sz w:val="22"/>
          <w:szCs w:val="22"/>
          <w:lang w:eastAsia="en-US"/>
        </w:rPr>
        <w:t>обязуется:</w:t>
      </w:r>
    </w:p>
    <w:p w:rsidR="00ED55B8" w:rsidRPr="00FD31CA" w:rsidRDefault="00ED55B8" w:rsidP="00ED55B8">
      <w:pPr>
        <w:numPr>
          <w:ilvl w:val="0"/>
          <w:numId w:val="6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ED55B8" w:rsidRPr="00FD31CA" w:rsidRDefault="00ED55B8" w:rsidP="00ED55B8">
      <w:pPr>
        <w:numPr>
          <w:ilvl w:val="0"/>
          <w:numId w:val="6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ED55B8" w:rsidRDefault="00ED55B8" w:rsidP="00ED55B8">
      <w:pPr>
        <w:jc w:val="both"/>
        <w:rPr>
          <w:sz w:val="22"/>
          <w:szCs w:val="22"/>
        </w:rPr>
      </w:pPr>
    </w:p>
    <w:p w:rsidR="009E2798" w:rsidRDefault="009E2798" w:rsidP="00ED55B8">
      <w:pPr>
        <w:jc w:val="both"/>
        <w:rPr>
          <w:sz w:val="22"/>
          <w:szCs w:val="22"/>
        </w:rPr>
      </w:pPr>
    </w:p>
    <w:p w:rsidR="009E2798" w:rsidRDefault="009E2798" w:rsidP="00ED55B8">
      <w:pPr>
        <w:jc w:val="both"/>
        <w:rPr>
          <w:sz w:val="22"/>
          <w:szCs w:val="22"/>
        </w:rPr>
      </w:pPr>
    </w:p>
    <w:p w:rsidR="009E2798" w:rsidRPr="00FD31CA" w:rsidRDefault="009E2798" w:rsidP="00ED55B8">
      <w:pPr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lastRenderedPageBreak/>
        <w:t>Опубликование информации о Договоре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ED55B8" w:rsidRPr="00FD31CA" w:rsidRDefault="00ED55B8" w:rsidP="00ED55B8">
      <w:pPr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</w:t>
      </w:r>
      <w:r>
        <w:rPr>
          <w:sz w:val="22"/>
          <w:szCs w:val="22"/>
          <w:lang w:eastAsia="en-US"/>
        </w:rPr>
        <w:t xml:space="preserve">Исходным данным; </w:t>
      </w:r>
      <w:r w:rsidRPr="00FD31CA">
        <w:rPr>
          <w:sz w:val="22"/>
          <w:szCs w:val="22"/>
          <w:lang w:eastAsia="en-US"/>
        </w:rPr>
        <w:t xml:space="preserve">Проектной и Рабочей документации (в </w:t>
      </w:r>
      <w:r w:rsidRPr="00FD31CA">
        <w:rPr>
          <w:sz w:val="22"/>
          <w:szCs w:val="22"/>
        </w:rPr>
        <w:t>том числе</w:t>
      </w:r>
      <w:r w:rsidRPr="00FD31CA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При этом:</w:t>
      </w:r>
    </w:p>
    <w:p w:rsidR="00ED55B8" w:rsidRPr="00FD31CA" w:rsidRDefault="00ED55B8" w:rsidP="00ED55B8">
      <w:pPr>
        <w:numPr>
          <w:ilvl w:val="0"/>
          <w:numId w:val="7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ED55B8" w:rsidRPr="00FD31CA" w:rsidRDefault="00ED55B8" w:rsidP="00ED55B8">
      <w:pPr>
        <w:numPr>
          <w:ilvl w:val="0"/>
          <w:numId w:val="7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>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</w:t>
      </w:r>
      <w:r w:rsidRPr="00517F07">
        <w:rPr>
          <w:sz w:val="22"/>
          <w:szCs w:val="22"/>
          <w:lang w:eastAsia="en-US"/>
        </w:rPr>
        <w:t xml:space="preserve">неустойку в размере </w:t>
      </w:r>
      <w:r w:rsidR="008A73C3">
        <w:rPr>
          <w:sz w:val="22"/>
          <w:szCs w:val="22"/>
          <w:lang w:eastAsia="en-US"/>
        </w:rPr>
        <w:t>0,2</w:t>
      </w:r>
      <w:r w:rsidRPr="00517F07">
        <w:rPr>
          <w:sz w:val="22"/>
          <w:szCs w:val="22"/>
          <w:lang w:eastAsia="en-US"/>
        </w:rPr>
        <w:t>% (</w:t>
      </w:r>
      <w:r w:rsidR="008A73C3">
        <w:rPr>
          <w:sz w:val="22"/>
          <w:szCs w:val="22"/>
          <w:lang w:eastAsia="en-US"/>
        </w:rPr>
        <w:t xml:space="preserve">0,2 </w:t>
      </w:r>
      <w:r w:rsidRPr="00517F07">
        <w:rPr>
          <w:sz w:val="22"/>
          <w:szCs w:val="22"/>
          <w:lang w:eastAsia="en-US"/>
        </w:rPr>
        <w:t>процент</w:t>
      </w:r>
      <w:r w:rsidR="00521BDC">
        <w:rPr>
          <w:sz w:val="22"/>
          <w:szCs w:val="22"/>
          <w:lang w:eastAsia="en-US"/>
        </w:rPr>
        <w:t>а</w:t>
      </w:r>
      <w:r w:rsidRPr="00517F07">
        <w:rPr>
          <w:sz w:val="22"/>
          <w:szCs w:val="22"/>
          <w:lang w:eastAsia="en-US"/>
        </w:rPr>
        <w:t>) от стоимости Работ за каждый выявленный факт несоответствия выполняемой Работы каждому вышеуказанному Обязательному техническому правилу в</w:t>
      </w:r>
      <w:r w:rsidRPr="00FD31CA">
        <w:rPr>
          <w:sz w:val="22"/>
          <w:szCs w:val="22"/>
          <w:lang w:eastAsia="en-US"/>
        </w:rPr>
        <w:t xml:space="preserve"> отдельности. 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>.</w:t>
      </w:r>
    </w:p>
    <w:p w:rsidR="00ED55B8" w:rsidRPr="00FD31CA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iCs/>
          <w:sz w:val="22"/>
          <w:szCs w:val="22"/>
          <w:lang w:eastAsia="en-US"/>
        </w:rPr>
        <w:t>Выполнение Подрядчиком требований, указ</w:t>
      </w:r>
      <w:r w:rsidR="00062902">
        <w:rPr>
          <w:iCs/>
          <w:sz w:val="22"/>
          <w:szCs w:val="22"/>
          <w:lang w:eastAsia="en-US"/>
        </w:rPr>
        <w:t>анных в настоящем Приложении № 4</w:t>
      </w:r>
      <w:r w:rsidRPr="00FD31CA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>(</w:t>
      </w:r>
      <w:r w:rsidRPr="00FD31CA">
        <w:rPr>
          <w:i/>
          <w:sz w:val="22"/>
          <w:szCs w:val="22"/>
        </w:rPr>
        <w:t>Гарантии и заверения</w:t>
      </w:r>
      <w:r>
        <w:rPr>
          <w:iCs/>
          <w:sz w:val="22"/>
          <w:szCs w:val="22"/>
          <w:lang w:eastAsia="en-US"/>
        </w:rPr>
        <w:t>)</w:t>
      </w:r>
      <w:r w:rsidRPr="00FD31CA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ED55B8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lastRenderedPageBreak/>
        <w:t xml:space="preserve">Подрядчик </w:t>
      </w:r>
      <w:r w:rsidRPr="00FD31CA">
        <w:rPr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FD31CA">
        <w:rPr>
          <w:sz w:val="22"/>
          <w:szCs w:val="22"/>
        </w:rPr>
        <w:t>на участие в закупочных процедурах, проводимых Заказчиком.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 xml:space="preserve">подтверждает, что вся информация, предоставленная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FD31CA">
        <w:rPr>
          <w:sz w:val="22"/>
          <w:szCs w:val="22"/>
          <w:lang w:eastAsia="en-US"/>
        </w:rPr>
        <w:t>Подрядчиком</w:t>
      </w:r>
      <w:r w:rsidRPr="00FD31CA">
        <w:rPr>
          <w:sz w:val="22"/>
          <w:szCs w:val="22"/>
        </w:rPr>
        <w:t>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нарушения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указанной обязанности, Заказчик вправе взыскать с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517F07">
        <w:rPr>
          <w:sz w:val="22"/>
          <w:szCs w:val="22"/>
        </w:rPr>
        <w:t>неустойку в размере [10% (десяти процентов) от общей Цены Работ] по Договору.</w:t>
      </w:r>
    </w:p>
    <w:p w:rsidR="00ED55B8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5B5A68" w:rsidRDefault="00ED55B8" w:rsidP="00ED55B8">
      <w:pPr>
        <w:ind w:left="-567"/>
        <w:jc w:val="both"/>
        <w:rPr>
          <w:sz w:val="22"/>
          <w:szCs w:val="22"/>
        </w:rPr>
      </w:pPr>
    </w:p>
    <w:p w:rsidR="00147507" w:rsidRPr="005B5A68" w:rsidRDefault="00147507" w:rsidP="00ED55B8">
      <w:pPr>
        <w:ind w:left="-567"/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D51D64" w:rsidRPr="00D51D64" w:rsidTr="00BE74E8">
        <w:tc>
          <w:tcPr>
            <w:tcW w:w="9571" w:type="dxa"/>
            <w:gridSpan w:val="2"/>
          </w:tcPr>
          <w:p w:rsidR="00D51D64" w:rsidRPr="00D51D64" w:rsidRDefault="00D51D64" w:rsidP="00D51D64">
            <w:pPr>
              <w:tabs>
                <w:tab w:val="left" w:pos="1440"/>
              </w:tabs>
              <w:suppressAutoHyphens/>
              <w:ind w:right="-6"/>
              <w:jc w:val="center"/>
              <w:rPr>
                <w:sz w:val="22"/>
                <w:szCs w:val="22"/>
              </w:rPr>
            </w:pPr>
            <w:r w:rsidRPr="00D51D64">
              <w:rPr>
                <w:b/>
                <w:sz w:val="22"/>
                <w:szCs w:val="22"/>
              </w:rPr>
              <w:t>Подписи сторон:</w:t>
            </w:r>
          </w:p>
        </w:tc>
      </w:tr>
      <w:tr w:rsidR="00D51D64" w:rsidRPr="00D51D64" w:rsidTr="00BE74E8">
        <w:tc>
          <w:tcPr>
            <w:tcW w:w="4785" w:type="dxa"/>
          </w:tcPr>
          <w:p w:rsidR="00D51D64" w:rsidRPr="00D51D64" w:rsidRDefault="00D51D64" w:rsidP="00D51D64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2"/>
                <w:szCs w:val="22"/>
              </w:rPr>
            </w:pPr>
            <w:r w:rsidRPr="00D51D64">
              <w:rPr>
                <w:b/>
                <w:bCs/>
                <w:sz w:val="22"/>
                <w:szCs w:val="22"/>
              </w:rPr>
              <w:t>Заказчик:</w:t>
            </w:r>
          </w:p>
          <w:p w:rsidR="00D51D64" w:rsidRPr="00D51D64" w:rsidRDefault="00D51D64" w:rsidP="00D51D64">
            <w:pPr>
              <w:rPr>
                <w:sz w:val="22"/>
                <w:szCs w:val="22"/>
              </w:rPr>
            </w:pPr>
            <w:r w:rsidRPr="00D51D64">
              <w:rPr>
                <w:sz w:val="22"/>
                <w:szCs w:val="22"/>
              </w:rPr>
              <w:t>Директор по ремонту и капитальному строительству</w:t>
            </w:r>
          </w:p>
          <w:p w:rsidR="00D51D64" w:rsidRPr="00D51D64" w:rsidRDefault="00D51D64" w:rsidP="00D51D64">
            <w:pPr>
              <w:rPr>
                <w:sz w:val="22"/>
                <w:szCs w:val="22"/>
              </w:rPr>
            </w:pPr>
            <w:r w:rsidRPr="00D51D64">
              <w:rPr>
                <w:sz w:val="22"/>
                <w:szCs w:val="22"/>
              </w:rPr>
              <w:t>ООО «Байкальская</w:t>
            </w:r>
          </w:p>
          <w:p w:rsidR="00D51D64" w:rsidRPr="00D51D64" w:rsidRDefault="00D51D64" w:rsidP="00D51D64">
            <w:pPr>
              <w:rPr>
                <w:sz w:val="22"/>
                <w:szCs w:val="22"/>
              </w:rPr>
            </w:pPr>
            <w:r w:rsidRPr="00D51D64">
              <w:rPr>
                <w:sz w:val="22"/>
                <w:szCs w:val="22"/>
              </w:rPr>
              <w:t>Энергетическая компания»</w:t>
            </w:r>
          </w:p>
          <w:p w:rsidR="00D51D64" w:rsidRPr="00D51D64" w:rsidRDefault="00D51D64" w:rsidP="00D51D64">
            <w:pPr>
              <w:rPr>
                <w:sz w:val="22"/>
                <w:szCs w:val="22"/>
              </w:rPr>
            </w:pPr>
          </w:p>
          <w:p w:rsidR="00D51D64" w:rsidRPr="00D51D64" w:rsidRDefault="00D51D64" w:rsidP="00D51D64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D51D64">
              <w:rPr>
                <w:sz w:val="22"/>
                <w:szCs w:val="22"/>
              </w:rPr>
              <w:t>_________________С.А. Ищенко</w:t>
            </w:r>
          </w:p>
          <w:p w:rsidR="00D51D64" w:rsidRPr="00D51D64" w:rsidRDefault="00D51D64" w:rsidP="00D51D64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D51D64">
              <w:rPr>
                <w:sz w:val="22"/>
                <w:szCs w:val="22"/>
              </w:rPr>
              <w:t>Действующий на основании доверенности</w:t>
            </w:r>
          </w:p>
          <w:p w:rsidR="00D51D64" w:rsidRPr="00D51D64" w:rsidRDefault="00D51D64" w:rsidP="00D51D64">
            <w:pPr>
              <w:tabs>
                <w:tab w:val="left" w:pos="1440"/>
              </w:tabs>
              <w:suppressAutoHyphens/>
              <w:ind w:right="-6"/>
              <w:rPr>
                <w:b/>
                <w:sz w:val="22"/>
                <w:szCs w:val="22"/>
              </w:rPr>
            </w:pPr>
            <w:r w:rsidRPr="00D51D64">
              <w:rPr>
                <w:sz w:val="22"/>
                <w:szCs w:val="22"/>
              </w:rPr>
              <w:t>№118 от 01.04.2022 г.</w:t>
            </w:r>
          </w:p>
        </w:tc>
        <w:tc>
          <w:tcPr>
            <w:tcW w:w="4786" w:type="dxa"/>
          </w:tcPr>
          <w:p w:rsidR="00D51D64" w:rsidRPr="00D51D64" w:rsidRDefault="00D51D64" w:rsidP="00D51D64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2"/>
                <w:szCs w:val="22"/>
              </w:rPr>
            </w:pPr>
            <w:r w:rsidRPr="00D51D64">
              <w:rPr>
                <w:b/>
                <w:bCs/>
                <w:sz w:val="22"/>
                <w:szCs w:val="22"/>
              </w:rPr>
              <w:t>Подрядчик:</w:t>
            </w:r>
          </w:p>
          <w:p w:rsidR="00D51D64" w:rsidRPr="00D51D64" w:rsidRDefault="00D51D64" w:rsidP="00D51D64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:rsidR="00D51D64" w:rsidRPr="00D51D64" w:rsidRDefault="00D51D64" w:rsidP="00D51D64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:rsidR="00D51D64" w:rsidRPr="00D51D64" w:rsidRDefault="00D51D64" w:rsidP="00D51D64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</w:tc>
      </w:tr>
    </w:tbl>
    <w:p w:rsidR="00D34A34" w:rsidRPr="00D34A34" w:rsidRDefault="00D34A34" w:rsidP="00D34A34">
      <w:pPr>
        <w:tabs>
          <w:tab w:val="left" w:pos="360"/>
        </w:tabs>
        <w:rPr>
          <w:sz w:val="22"/>
          <w:szCs w:val="22"/>
        </w:rPr>
      </w:pPr>
    </w:p>
    <w:p w:rsidR="00D34A34" w:rsidRPr="00D34A34" w:rsidRDefault="00D34A34" w:rsidP="00D34A34">
      <w:pPr>
        <w:pStyle w:val="a7"/>
        <w:jc w:val="left"/>
        <w:rPr>
          <w:sz w:val="22"/>
          <w:szCs w:val="22"/>
        </w:rPr>
      </w:pPr>
    </w:p>
    <w:p w:rsidR="005B5A68" w:rsidRPr="00D34A34" w:rsidRDefault="005B5A68" w:rsidP="00D34A34">
      <w:pPr>
        <w:pStyle w:val="1"/>
        <w:jc w:val="left"/>
        <w:rPr>
          <w:sz w:val="22"/>
          <w:szCs w:val="22"/>
        </w:rPr>
      </w:pPr>
    </w:p>
    <w:sectPr w:rsidR="005B5A68" w:rsidRPr="00D34A34" w:rsidSect="00391B87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5B8" w:rsidRDefault="00ED55B8" w:rsidP="00ED55B8">
      <w:r>
        <w:separator/>
      </w:r>
    </w:p>
  </w:endnote>
  <w:endnote w:type="continuationSeparator" w:id="0">
    <w:p w:rsidR="00ED55B8" w:rsidRDefault="00ED55B8" w:rsidP="00ED5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5B8" w:rsidRDefault="00ED55B8" w:rsidP="00ED55B8">
      <w:r>
        <w:separator/>
      </w:r>
    </w:p>
  </w:footnote>
  <w:footnote w:type="continuationSeparator" w:id="0">
    <w:p w:rsidR="00ED55B8" w:rsidRDefault="00ED55B8" w:rsidP="00ED5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5B8"/>
    <w:rsid w:val="000565F5"/>
    <w:rsid w:val="00062902"/>
    <w:rsid w:val="000E4EE8"/>
    <w:rsid w:val="00147507"/>
    <w:rsid w:val="00186E77"/>
    <w:rsid w:val="001F258F"/>
    <w:rsid w:val="002025F1"/>
    <w:rsid w:val="002E5816"/>
    <w:rsid w:val="00330ED0"/>
    <w:rsid w:val="00391B87"/>
    <w:rsid w:val="003C55A5"/>
    <w:rsid w:val="004D5215"/>
    <w:rsid w:val="00521BDC"/>
    <w:rsid w:val="005554C7"/>
    <w:rsid w:val="00561BB9"/>
    <w:rsid w:val="005B5A68"/>
    <w:rsid w:val="00610B3C"/>
    <w:rsid w:val="00654ACE"/>
    <w:rsid w:val="007537F2"/>
    <w:rsid w:val="007760D5"/>
    <w:rsid w:val="007776A9"/>
    <w:rsid w:val="007945F6"/>
    <w:rsid w:val="008609B1"/>
    <w:rsid w:val="008A73C3"/>
    <w:rsid w:val="009A4350"/>
    <w:rsid w:val="009E2798"/>
    <w:rsid w:val="00BC7E6C"/>
    <w:rsid w:val="00C62048"/>
    <w:rsid w:val="00D34A34"/>
    <w:rsid w:val="00D51D64"/>
    <w:rsid w:val="00DB6618"/>
    <w:rsid w:val="00EA750B"/>
    <w:rsid w:val="00ED55B8"/>
    <w:rsid w:val="00EE7AB3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A94DA"/>
  <w15:docId w15:val="{853BDA22-B083-44CF-AA80-96BEBE97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5B8"/>
  </w:style>
  <w:style w:type="paragraph" w:styleId="1">
    <w:name w:val="heading 1"/>
    <w:basedOn w:val="a"/>
    <w:next w:val="a"/>
    <w:link w:val="10"/>
    <w:qFormat/>
    <w:rsid w:val="00ED55B8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D55B8"/>
  </w:style>
  <w:style w:type="character" w:customStyle="1" w:styleId="a4">
    <w:name w:val="Текст сноски Знак"/>
    <w:basedOn w:val="a0"/>
    <w:link w:val="a3"/>
    <w:uiPriority w:val="99"/>
    <w:semiHidden/>
    <w:rsid w:val="00ED55B8"/>
  </w:style>
  <w:style w:type="character" w:styleId="a5">
    <w:name w:val="footnote reference"/>
    <w:uiPriority w:val="99"/>
    <w:semiHidden/>
    <w:rsid w:val="00ED55B8"/>
    <w:rPr>
      <w:vertAlign w:val="superscript"/>
    </w:rPr>
  </w:style>
  <w:style w:type="character" w:styleId="a6">
    <w:name w:val="Hyperlink"/>
    <w:uiPriority w:val="99"/>
    <w:unhideWhenUsed/>
    <w:rsid w:val="00ED55B8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ED55B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D55B8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ED55B8"/>
    <w:rPr>
      <w:b/>
      <w:sz w:val="24"/>
      <w:szCs w:val="28"/>
    </w:rPr>
  </w:style>
  <w:style w:type="paragraph" w:styleId="a7">
    <w:name w:val="Body Text"/>
    <w:basedOn w:val="a"/>
    <w:link w:val="a8"/>
    <w:rsid w:val="005B5A68"/>
    <w:pPr>
      <w:jc w:val="center"/>
    </w:pPr>
    <w:rPr>
      <w:b/>
      <w:sz w:val="24"/>
      <w:szCs w:val="28"/>
    </w:rPr>
  </w:style>
  <w:style w:type="character" w:customStyle="1" w:styleId="a8">
    <w:name w:val="Основной текст Знак"/>
    <w:basedOn w:val="a0"/>
    <w:link w:val="a7"/>
    <w:rsid w:val="005B5A68"/>
    <w:rPr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2540</Words>
  <Characters>14483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Fedorenko Dariya</cp:lastModifiedBy>
  <cp:revision>30</cp:revision>
  <dcterms:created xsi:type="dcterms:W3CDTF">2019-09-18T04:18:00Z</dcterms:created>
  <dcterms:modified xsi:type="dcterms:W3CDTF">2022-10-03T06:01:00Z</dcterms:modified>
</cp:coreProperties>
</file>